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Layout w:type="fixed"/>
        <w:tblLook w:val="00A0" w:firstRow="1" w:lastRow="0" w:firstColumn="1" w:lastColumn="0" w:noHBand="0" w:noVBand="0"/>
      </w:tblPr>
      <w:tblGrid>
        <w:gridCol w:w="9322"/>
      </w:tblGrid>
      <w:tr w:rsidR="00842E28" w:rsidRPr="00BF50A4" w:rsidTr="001E0F5B">
        <w:tc>
          <w:tcPr>
            <w:tcW w:w="3721" w:type="dxa"/>
          </w:tcPr>
          <w:p w:rsidR="00842E28" w:rsidRDefault="00842E28" w:rsidP="001E0F5B">
            <w:pPr>
              <w:spacing w:after="0" w:line="240" w:lineRule="exact"/>
              <w:jc w:val="right"/>
              <w:rPr>
                <w:sz w:val="22"/>
              </w:rPr>
            </w:pPr>
            <w:r w:rsidRPr="00BF50A4">
              <w:rPr>
                <w:sz w:val="22"/>
              </w:rPr>
              <w:t>Приложение №</w:t>
            </w:r>
            <w:r>
              <w:rPr>
                <w:sz w:val="22"/>
              </w:rPr>
              <w:t xml:space="preserve"> 1</w:t>
            </w:r>
          </w:p>
          <w:p w:rsidR="00842E28" w:rsidRDefault="00842E28" w:rsidP="001E0F5B">
            <w:pPr>
              <w:spacing w:after="0" w:line="240" w:lineRule="exact"/>
              <w:jc w:val="right"/>
              <w:rPr>
                <w:sz w:val="22"/>
              </w:rPr>
            </w:pPr>
            <w:r>
              <w:rPr>
                <w:sz w:val="22"/>
              </w:rPr>
              <w:t xml:space="preserve">к Дополнительному соглашению </w:t>
            </w:r>
          </w:p>
          <w:p w:rsidR="00842E28" w:rsidRDefault="00842E28" w:rsidP="001E0F5B">
            <w:pPr>
              <w:spacing w:after="0" w:line="240" w:lineRule="exact"/>
              <w:jc w:val="right"/>
              <w:rPr>
                <w:sz w:val="22"/>
              </w:rPr>
            </w:pPr>
            <w:r>
              <w:rPr>
                <w:sz w:val="22"/>
              </w:rPr>
              <w:t xml:space="preserve">от </w:t>
            </w:r>
            <w:r w:rsidR="00696187">
              <w:rPr>
                <w:sz w:val="22"/>
              </w:rPr>
              <w:t>24</w:t>
            </w:r>
            <w:r>
              <w:rPr>
                <w:sz w:val="22"/>
              </w:rPr>
              <w:t>.06.2024 №</w:t>
            </w:r>
            <w:r w:rsidRPr="000D0BC0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4 </w:t>
            </w:r>
          </w:p>
          <w:p w:rsidR="00842E28" w:rsidRPr="00BF50A4" w:rsidRDefault="00842E28" w:rsidP="001E0F5B">
            <w:pPr>
              <w:spacing w:after="0" w:line="240" w:lineRule="exact"/>
              <w:jc w:val="right"/>
              <w:rPr>
                <w:b/>
                <w:bCs/>
                <w:sz w:val="22"/>
              </w:rPr>
            </w:pPr>
          </w:p>
        </w:tc>
      </w:tr>
    </w:tbl>
    <w:p w:rsidR="00842E28" w:rsidRPr="00842E28" w:rsidRDefault="00842E28" w:rsidP="00842E28">
      <w:pPr>
        <w:spacing w:before="120" w:after="0" w:line="240" w:lineRule="auto"/>
        <w:ind w:firstLine="709"/>
        <w:jc w:val="right"/>
        <w:rPr>
          <w:rFonts w:eastAsia="Times New Roman"/>
          <w:sz w:val="27"/>
          <w:szCs w:val="27"/>
          <w:lang w:eastAsia="ru-RU"/>
        </w:rPr>
      </w:pPr>
    </w:p>
    <w:p w:rsidR="00842E28" w:rsidRPr="00842E28" w:rsidRDefault="00842E28" w:rsidP="00507988">
      <w:pPr>
        <w:spacing w:before="120"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507988" w:rsidRPr="00CB472E" w:rsidRDefault="00507988" w:rsidP="00507988">
      <w:pPr>
        <w:spacing w:before="120"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B472E">
        <w:rPr>
          <w:rFonts w:eastAsia="Times New Roman"/>
          <w:sz w:val="27"/>
          <w:szCs w:val="27"/>
          <w:lang w:val="en-US" w:eastAsia="ru-RU"/>
        </w:rPr>
        <w:t>IV</w:t>
      </w:r>
      <w:r w:rsidRPr="00CB472E">
        <w:rPr>
          <w:rFonts w:eastAsia="Times New Roman"/>
          <w:sz w:val="27"/>
          <w:szCs w:val="27"/>
          <w:lang w:eastAsia="ru-RU"/>
        </w:rPr>
        <w:t>. 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</w:p>
    <w:p w:rsidR="00507988" w:rsidRDefault="00507988" w:rsidP="00507988">
      <w:pPr>
        <w:spacing w:after="1" w:line="260" w:lineRule="atLeast"/>
        <w:ind w:firstLine="709"/>
        <w:jc w:val="both"/>
        <w:outlineLvl w:val="0"/>
        <w:rPr>
          <w:rFonts w:eastAsia="Times New Roman"/>
          <w:sz w:val="27"/>
          <w:szCs w:val="27"/>
          <w:lang w:eastAsia="ru-RU"/>
        </w:rPr>
      </w:pPr>
    </w:p>
    <w:p w:rsidR="004B4E39" w:rsidRPr="004B4E39" w:rsidRDefault="000D0BC0" w:rsidP="00507988">
      <w:pPr>
        <w:spacing w:after="1" w:line="260" w:lineRule="atLeast"/>
        <w:ind w:firstLine="709"/>
        <w:jc w:val="both"/>
        <w:outlineLvl w:val="0"/>
        <w:rPr>
          <w:rFonts w:eastAsia="Times New Roman"/>
          <w:sz w:val="27"/>
          <w:szCs w:val="27"/>
          <w:lang w:eastAsia="ru-RU"/>
        </w:rPr>
      </w:pPr>
      <w:proofErr w:type="gramStart"/>
      <w:r>
        <w:rPr>
          <w:rFonts w:eastAsia="Times New Roman"/>
          <w:sz w:val="27"/>
          <w:szCs w:val="27"/>
          <w:lang w:eastAsia="ru-RU"/>
        </w:rPr>
        <w:t>В</w:t>
      </w:r>
      <w:r w:rsidR="004B4E39" w:rsidRPr="004B4E39">
        <w:rPr>
          <w:rFonts w:eastAsia="Times New Roman"/>
          <w:sz w:val="27"/>
          <w:szCs w:val="27"/>
          <w:lang w:eastAsia="ru-RU"/>
        </w:rPr>
        <w:t xml:space="preserve"> соответствии с пунктами 154-155 Правил обязательного медицинского страхования, утвержденных приказом Министерства здравоохранения РФ от 28 февраля 2019 г. № 108н, Порядком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обеспечения, утвержденным приказом Министерства здравоохранения РФ от 19 марта 2021 г. № 231н</w:t>
      </w:r>
      <w:r w:rsidR="001C606B">
        <w:rPr>
          <w:rFonts w:eastAsia="Times New Roman"/>
          <w:sz w:val="27"/>
          <w:szCs w:val="27"/>
          <w:lang w:eastAsia="ru-RU"/>
        </w:rPr>
        <w:t xml:space="preserve"> </w:t>
      </w:r>
      <w:r>
        <w:rPr>
          <w:rFonts w:eastAsia="Times New Roman"/>
          <w:sz w:val="27"/>
          <w:szCs w:val="27"/>
          <w:lang w:eastAsia="ru-RU"/>
        </w:rPr>
        <w:t xml:space="preserve">настоящее Соглашение </w:t>
      </w:r>
      <w:r w:rsidR="001C606B">
        <w:rPr>
          <w:rFonts w:eastAsia="Times New Roman"/>
          <w:sz w:val="27"/>
          <w:szCs w:val="27"/>
          <w:lang w:eastAsia="ru-RU"/>
        </w:rPr>
        <w:t>устанавливает:</w:t>
      </w:r>
      <w:proofErr w:type="gramEnd"/>
    </w:p>
    <w:p w:rsidR="00F33BDD" w:rsidRDefault="00507988" w:rsidP="008B444A">
      <w:pPr>
        <w:spacing w:after="1" w:line="260" w:lineRule="atLeast"/>
        <w:ind w:firstLine="709"/>
        <w:jc w:val="both"/>
        <w:outlineLvl w:val="0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 xml:space="preserve">4.1. </w:t>
      </w:r>
      <w:r w:rsidRPr="00507988">
        <w:rPr>
          <w:rFonts w:eastAsia="Times New Roman"/>
          <w:sz w:val="27"/>
          <w:szCs w:val="27"/>
          <w:lang w:eastAsia="ru-RU"/>
        </w:rPr>
        <w:t xml:space="preserve">Перечень оснований для отказа в оплате медицинской помощи (уменьшения оплаты медицинской помощи) и 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(Приложение </w:t>
      </w:r>
      <w:r w:rsidR="000B2FA3">
        <w:rPr>
          <w:rFonts w:eastAsia="Times New Roman"/>
          <w:sz w:val="27"/>
          <w:szCs w:val="27"/>
          <w:lang w:eastAsia="ru-RU"/>
        </w:rPr>
        <w:t xml:space="preserve">№ </w:t>
      </w:r>
      <w:r w:rsidR="000D0BC0">
        <w:rPr>
          <w:rFonts w:eastAsia="Times New Roman"/>
          <w:sz w:val="27"/>
          <w:szCs w:val="27"/>
          <w:lang w:eastAsia="ru-RU"/>
        </w:rPr>
        <w:t>2</w:t>
      </w:r>
      <w:r>
        <w:rPr>
          <w:rFonts w:eastAsia="Times New Roman"/>
          <w:sz w:val="27"/>
          <w:szCs w:val="27"/>
          <w:lang w:eastAsia="ru-RU"/>
        </w:rPr>
        <w:t>2 Таблица № 1</w:t>
      </w:r>
      <w:r w:rsidRPr="00507988">
        <w:rPr>
          <w:rFonts w:eastAsia="Times New Roman"/>
          <w:sz w:val="27"/>
          <w:szCs w:val="27"/>
          <w:lang w:eastAsia="ru-RU"/>
        </w:rPr>
        <w:t>).</w:t>
      </w:r>
    </w:p>
    <w:p w:rsidR="00507988" w:rsidRPr="00F33BDD" w:rsidRDefault="004B4E39" w:rsidP="00507988">
      <w:pPr>
        <w:spacing w:after="1" w:line="260" w:lineRule="atLeast"/>
        <w:ind w:firstLine="709"/>
        <w:jc w:val="both"/>
        <w:outlineLvl w:val="0"/>
        <w:rPr>
          <w:rFonts w:eastAsia="Times New Roman"/>
          <w:sz w:val="27"/>
          <w:szCs w:val="27"/>
          <w:lang w:eastAsia="ru-RU"/>
        </w:rPr>
      </w:pPr>
      <w:r w:rsidRPr="004B4E39">
        <w:rPr>
          <w:rFonts w:eastAsia="Times New Roman"/>
          <w:sz w:val="27"/>
          <w:szCs w:val="27"/>
          <w:lang w:eastAsia="ru-RU"/>
        </w:rPr>
        <w:t xml:space="preserve">Для медицинских организаций, финансируемых в рамках </w:t>
      </w:r>
      <w:proofErr w:type="spellStart"/>
      <w:r w:rsidRPr="004B4E39">
        <w:rPr>
          <w:rFonts w:eastAsia="Times New Roman"/>
          <w:sz w:val="27"/>
          <w:szCs w:val="27"/>
          <w:lang w:eastAsia="ru-RU"/>
        </w:rPr>
        <w:t>подушевого</w:t>
      </w:r>
      <w:proofErr w:type="spellEnd"/>
      <w:r w:rsidRPr="004B4E39">
        <w:rPr>
          <w:rFonts w:eastAsia="Times New Roman"/>
          <w:sz w:val="27"/>
          <w:szCs w:val="27"/>
          <w:lang w:eastAsia="ru-RU"/>
        </w:rPr>
        <w:t xml:space="preserve"> способа оплаты (АПП, СМП</w:t>
      </w:r>
      <w:r w:rsidR="00F33BDD">
        <w:rPr>
          <w:rFonts w:eastAsia="Times New Roman"/>
          <w:sz w:val="27"/>
          <w:szCs w:val="27"/>
          <w:lang w:eastAsia="ru-RU"/>
        </w:rPr>
        <w:t>, полный подушевой норматив</w:t>
      </w:r>
      <w:r w:rsidRPr="004B4E39">
        <w:rPr>
          <w:rFonts w:eastAsia="Times New Roman"/>
          <w:sz w:val="27"/>
          <w:szCs w:val="27"/>
          <w:lang w:eastAsia="ru-RU"/>
        </w:rPr>
        <w:t>) в целях определения размера неоплаты или неполной оплаты затрат на оказание медицинской помощи</w:t>
      </w:r>
      <w:r w:rsidR="00F33BDD">
        <w:rPr>
          <w:rFonts w:eastAsia="Times New Roman"/>
          <w:sz w:val="27"/>
          <w:szCs w:val="27"/>
          <w:lang w:eastAsia="ru-RU"/>
        </w:rPr>
        <w:t xml:space="preserve"> в амбулаторных условиях и скорой медицинской помощи</w:t>
      </w:r>
      <w:r w:rsidRPr="004B4E39">
        <w:rPr>
          <w:rFonts w:eastAsia="Times New Roman"/>
          <w:sz w:val="27"/>
          <w:szCs w:val="27"/>
          <w:lang w:eastAsia="ru-RU"/>
        </w:rPr>
        <w:t>; а также определения размера суммы регрессного взыскания используются действующие тарифы на единицу объема медицинской помощи</w:t>
      </w:r>
      <w:r w:rsidR="00F33BDD">
        <w:rPr>
          <w:rFonts w:eastAsia="Times New Roman"/>
          <w:sz w:val="27"/>
          <w:szCs w:val="27"/>
          <w:lang w:eastAsia="ru-RU"/>
        </w:rPr>
        <w:t>, оказанной в амбулаторных условиях</w:t>
      </w:r>
      <w:r w:rsidRPr="004B4E39">
        <w:rPr>
          <w:rFonts w:eastAsia="Times New Roman"/>
          <w:sz w:val="27"/>
          <w:szCs w:val="27"/>
          <w:lang w:eastAsia="ru-RU"/>
        </w:rPr>
        <w:t xml:space="preserve"> (Приложение № 9) и (или) тарифы за выполненный вызов скорой медицинской помощи, оказанной вне медицинской организации, применяемые для осуществления межтерриториальных расчетов (Приложение №</w:t>
      </w:r>
      <w:r w:rsidR="008B444A">
        <w:rPr>
          <w:rFonts w:eastAsia="Times New Roman"/>
          <w:sz w:val="27"/>
          <w:szCs w:val="27"/>
          <w:lang w:eastAsia="ru-RU"/>
        </w:rPr>
        <w:t xml:space="preserve"> </w:t>
      </w:r>
      <w:r w:rsidR="00AC7B7C">
        <w:rPr>
          <w:rFonts w:eastAsia="Times New Roman"/>
          <w:sz w:val="27"/>
          <w:szCs w:val="27"/>
          <w:lang w:eastAsia="ru-RU"/>
        </w:rPr>
        <w:t>1</w:t>
      </w:r>
      <w:r w:rsidRPr="004B4E39">
        <w:rPr>
          <w:rFonts w:eastAsia="Times New Roman"/>
          <w:sz w:val="27"/>
          <w:szCs w:val="27"/>
          <w:lang w:eastAsia="ru-RU"/>
        </w:rPr>
        <w:t>7).</w:t>
      </w:r>
    </w:p>
    <w:p w:rsidR="00F33BDD" w:rsidRDefault="004B4E39" w:rsidP="004B4E39">
      <w:pPr>
        <w:spacing w:after="1" w:line="260" w:lineRule="atLeast"/>
        <w:ind w:firstLine="708"/>
        <w:jc w:val="both"/>
        <w:outlineLvl w:val="0"/>
        <w:rPr>
          <w:rFonts w:eastAsia="Times New Roman"/>
          <w:sz w:val="27"/>
          <w:szCs w:val="27"/>
          <w:lang w:eastAsia="ru-RU"/>
        </w:rPr>
      </w:pPr>
      <w:r w:rsidRPr="004B4E39">
        <w:rPr>
          <w:rFonts w:eastAsia="Times New Roman"/>
          <w:sz w:val="27"/>
          <w:szCs w:val="27"/>
          <w:lang w:eastAsia="ru-RU"/>
        </w:rPr>
        <w:t xml:space="preserve">Для медицинских организаций, финансируемых в рамках </w:t>
      </w:r>
      <w:r w:rsidR="00C8522F">
        <w:rPr>
          <w:rFonts w:eastAsia="Times New Roman"/>
          <w:sz w:val="27"/>
          <w:szCs w:val="27"/>
          <w:lang w:eastAsia="ru-RU"/>
        </w:rPr>
        <w:t xml:space="preserve">полного </w:t>
      </w:r>
      <w:proofErr w:type="spellStart"/>
      <w:r w:rsidRPr="004B4E39">
        <w:rPr>
          <w:rFonts w:eastAsia="Times New Roman"/>
          <w:sz w:val="27"/>
          <w:szCs w:val="27"/>
          <w:lang w:eastAsia="ru-RU"/>
        </w:rPr>
        <w:t>подушевого</w:t>
      </w:r>
      <w:proofErr w:type="spellEnd"/>
      <w:r w:rsidRPr="004B4E39">
        <w:rPr>
          <w:rFonts w:eastAsia="Times New Roman"/>
          <w:sz w:val="27"/>
          <w:szCs w:val="27"/>
          <w:lang w:eastAsia="ru-RU"/>
        </w:rPr>
        <w:t xml:space="preserve"> </w:t>
      </w:r>
      <w:r w:rsidR="00F33BDD" w:rsidRPr="00CC4970">
        <w:rPr>
          <w:rFonts w:eastAsia="Times New Roman"/>
          <w:sz w:val="27"/>
          <w:szCs w:val="27"/>
          <w:lang w:eastAsia="ru-RU"/>
        </w:rPr>
        <w:t>нормат</w:t>
      </w:r>
      <w:r w:rsidR="00F33BDD">
        <w:rPr>
          <w:rFonts w:eastAsia="Times New Roman"/>
          <w:sz w:val="27"/>
          <w:szCs w:val="27"/>
          <w:lang w:eastAsia="ru-RU"/>
        </w:rPr>
        <w:t>ива финансирования на прикрепив</w:t>
      </w:r>
      <w:r w:rsidR="00F33BDD" w:rsidRPr="00CC4970">
        <w:rPr>
          <w:rFonts w:eastAsia="Times New Roman"/>
          <w:sz w:val="27"/>
          <w:szCs w:val="27"/>
          <w:lang w:eastAsia="ru-RU"/>
        </w:rPr>
        <w:t xml:space="preserve">шихся </w:t>
      </w:r>
      <w:r w:rsidR="00F33BDD">
        <w:rPr>
          <w:rFonts w:eastAsia="Times New Roman"/>
          <w:sz w:val="27"/>
          <w:szCs w:val="27"/>
          <w:lang w:eastAsia="ru-RU"/>
        </w:rPr>
        <w:t>лиц</w:t>
      </w:r>
      <w:r w:rsidR="00600990">
        <w:rPr>
          <w:rFonts w:eastAsia="Times New Roman"/>
          <w:sz w:val="27"/>
          <w:szCs w:val="27"/>
          <w:lang w:eastAsia="ru-RU"/>
        </w:rPr>
        <w:t>,</w:t>
      </w:r>
      <w:bookmarkStart w:id="0" w:name="_GoBack"/>
      <w:bookmarkEnd w:id="0"/>
      <w:r w:rsidR="00F33BDD">
        <w:rPr>
          <w:rFonts w:eastAsia="Times New Roman"/>
          <w:sz w:val="27"/>
          <w:szCs w:val="27"/>
          <w:lang w:eastAsia="ru-RU"/>
        </w:rPr>
        <w:t xml:space="preserve"> </w:t>
      </w:r>
      <w:r w:rsidR="001C606B" w:rsidRPr="001C606B">
        <w:rPr>
          <w:rFonts w:eastAsia="Times New Roman"/>
          <w:sz w:val="27"/>
          <w:szCs w:val="27"/>
          <w:lang w:eastAsia="ru-RU"/>
        </w:rPr>
        <w:t xml:space="preserve">в целях определения размера неоплаты или неполной оплаты затрат на оказание медицинской помощи в </w:t>
      </w:r>
      <w:r w:rsidR="001C606B">
        <w:rPr>
          <w:rFonts w:eastAsia="Times New Roman"/>
          <w:sz w:val="27"/>
          <w:szCs w:val="27"/>
          <w:lang w:eastAsia="ru-RU"/>
        </w:rPr>
        <w:t>стационарных</w:t>
      </w:r>
      <w:r w:rsidR="001C606B" w:rsidRPr="001C606B">
        <w:rPr>
          <w:rFonts w:eastAsia="Times New Roman"/>
          <w:sz w:val="27"/>
          <w:szCs w:val="27"/>
          <w:lang w:eastAsia="ru-RU"/>
        </w:rPr>
        <w:t xml:space="preserve"> условиях и </w:t>
      </w:r>
      <w:r w:rsidR="001C606B">
        <w:rPr>
          <w:rFonts w:eastAsia="Times New Roman"/>
          <w:sz w:val="27"/>
          <w:szCs w:val="27"/>
          <w:lang w:eastAsia="ru-RU"/>
        </w:rPr>
        <w:t>условиях дневных стационаров</w:t>
      </w:r>
      <w:r w:rsidR="001C606B" w:rsidRPr="001C606B">
        <w:rPr>
          <w:rFonts w:eastAsia="Times New Roman"/>
          <w:sz w:val="27"/>
          <w:szCs w:val="27"/>
          <w:lang w:eastAsia="ru-RU"/>
        </w:rPr>
        <w:t xml:space="preserve">; а также определения размера суммы регрессного взыскания используются действующие тарифы </w:t>
      </w:r>
      <w:r w:rsidR="000873FA" w:rsidRPr="000873FA">
        <w:rPr>
          <w:rFonts w:eastAsia="Times New Roman"/>
          <w:sz w:val="27"/>
          <w:szCs w:val="27"/>
          <w:lang w:eastAsia="ru-RU"/>
        </w:rPr>
        <w:t xml:space="preserve">за случай госпитализации (законченный случай лечения) по поводу заболевания, включенного в соответствующую </w:t>
      </w:r>
      <w:r w:rsidR="00C8522F">
        <w:rPr>
          <w:rFonts w:eastAsia="Times New Roman"/>
          <w:sz w:val="27"/>
          <w:szCs w:val="27"/>
          <w:lang w:eastAsia="ru-RU"/>
        </w:rPr>
        <w:t>КСГ</w:t>
      </w:r>
      <w:r w:rsidR="000873FA" w:rsidRPr="000873FA">
        <w:rPr>
          <w:rFonts w:eastAsia="Times New Roman"/>
          <w:sz w:val="27"/>
          <w:szCs w:val="27"/>
          <w:lang w:eastAsia="ru-RU"/>
        </w:rPr>
        <w:t xml:space="preserve"> </w:t>
      </w:r>
      <w:r w:rsidR="000873FA">
        <w:rPr>
          <w:rFonts w:eastAsia="Times New Roman"/>
          <w:sz w:val="27"/>
          <w:szCs w:val="27"/>
          <w:lang w:eastAsia="ru-RU"/>
        </w:rPr>
        <w:t>(без учета размера</w:t>
      </w:r>
      <w:r w:rsidR="00842E28" w:rsidRPr="00842E28">
        <w:rPr>
          <w:rFonts w:eastAsia="Times New Roman"/>
          <w:sz w:val="27"/>
          <w:szCs w:val="27"/>
          <w:lang w:eastAsia="ru-RU"/>
        </w:rPr>
        <w:t xml:space="preserve"> </w:t>
      </w:r>
      <w:r w:rsidR="00842E28">
        <w:rPr>
          <w:rFonts w:eastAsia="Times New Roman"/>
          <w:sz w:val="27"/>
          <w:szCs w:val="27"/>
          <w:lang w:eastAsia="ru-RU"/>
        </w:rPr>
        <w:t xml:space="preserve">коэффициента </w:t>
      </w:r>
      <w:proofErr w:type="spellStart"/>
      <w:r w:rsidR="00842E28">
        <w:rPr>
          <w:rFonts w:eastAsia="Times New Roman"/>
          <w:sz w:val="27"/>
          <w:szCs w:val="27"/>
          <w:lang w:eastAsia="ru-RU"/>
        </w:rPr>
        <w:t>подушевого</w:t>
      </w:r>
      <w:proofErr w:type="spellEnd"/>
      <w:r w:rsidR="00842E28">
        <w:rPr>
          <w:rFonts w:eastAsia="Times New Roman"/>
          <w:sz w:val="27"/>
          <w:szCs w:val="27"/>
          <w:lang w:eastAsia="ru-RU"/>
        </w:rPr>
        <w:t xml:space="preserve"> норматива</w:t>
      </w:r>
      <w:r w:rsidR="000873FA" w:rsidRPr="000873FA">
        <w:rPr>
          <w:rFonts w:eastAsia="Times New Roman"/>
          <w:sz w:val="27"/>
          <w:szCs w:val="27"/>
          <w:lang w:eastAsia="ru-RU"/>
        </w:rPr>
        <w:t>)</w:t>
      </w:r>
      <w:r w:rsidR="00842E28">
        <w:rPr>
          <w:rFonts w:eastAsia="Times New Roman"/>
          <w:sz w:val="27"/>
          <w:szCs w:val="27"/>
          <w:lang w:eastAsia="ru-RU"/>
        </w:rPr>
        <w:t>.</w:t>
      </w:r>
      <w:r w:rsidR="000873FA">
        <w:rPr>
          <w:rFonts w:eastAsia="Times New Roman"/>
          <w:sz w:val="27"/>
          <w:szCs w:val="27"/>
          <w:lang w:eastAsia="ru-RU"/>
        </w:rPr>
        <w:t xml:space="preserve"> </w:t>
      </w:r>
    </w:p>
    <w:p w:rsidR="00507988" w:rsidRDefault="00507988" w:rsidP="004B4E39">
      <w:pPr>
        <w:spacing w:after="1" w:line="260" w:lineRule="atLeast"/>
        <w:ind w:firstLine="708"/>
        <w:jc w:val="both"/>
        <w:outlineLvl w:val="0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 xml:space="preserve">4.2. </w:t>
      </w:r>
      <w:r w:rsidRPr="00507988">
        <w:rPr>
          <w:rFonts w:eastAsia="Times New Roman"/>
          <w:sz w:val="27"/>
          <w:szCs w:val="27"/>
          <w:lang w:eastAsia="ru-RU"/>
        </w:rPr>
        <w:t xml:space="preserve">Размеры подушевых нормативов финансирования, используемые при определении размера штрафа за неоказание, несвоевременное оказание либо </w:t>
      </w:r>
      <w:r w:rsidRPr="00507988">
        <w:rPr>
          <w:rFonts w:eastAsia="Times New Roman"/>
          <w:sz w:val="27"/>
          <w:szCs w:val="27"/>
          <w:lang w:eastAsia="ru-RU"/>
        </w:rPr>
        <w:lastRenderedPageBreak/>
        <w:t xml:space="preserve">оказание медицинской помощи ненадлежащего качества в разрезе условий оказания медицинской помощи (Приложение </w:t>
      </w:r>
      <w:r w:rsidR="000B2FA3">
        <w:rPr>
          <w:rFonts w:eastAsia="Times New Roman"/>
          <w:sz w:val="27"/>
          <w:szCs w:val="27"/>
          <w:lang w:eastAsia="ru-RU"/>
        </w:rPr>
        <w:t xml:space="preserve">№ </w:t>
      </w:r>
      <w:r w:rsidR="000D0BC0">
        <w:rPr>
          <w:rFonts w:eastAsia="Times New Roman"/>
          <w:sz w:val="27"/>
          <w:szCs w:val="27"/>
          <w:lang w:eastAsia="ru-RU"/>
        </w:rPr>
        <w:t>2</w:t>
      </w:r>
      <w:r>
        <w:rPr>
          <w:rFonts w:eastAsia="Times New Roman"/>
          <w:sz w:val="27"/>
          <w:szCs w:val="27"/>
          <w:lang w:eastAsia="ru-RU"/>
        </w:rPr>
        <w:t>2  Таблица № 2</w:t>
      </w:r>
      <w:r w:rsidRPr="00507988">
        <w:rPr>
          <w:rFonts w:eastAsia="Times New Roman"/>
          <w:sz w:val="27"/>
          <w:szCs w:val="27"/>
          <w:lang w:eastAsia="ru-RU"/>
        </w:rPr>
        <w:t>).</w:t>
      </w:r>
      <w:r w:rsidRPr="00CB472E">
        <w:rPr>
          <w:rFonts w:eastAsia="Times New Roman"/>
          <w:sz w:val="27"/>
          <w:szCs w:val="27"/>
          <w:lang w:eastAsia="ru-RU"/>
        </w:rPr>
        <w:t xml:space="preserve"> </w:t>
      </w:r>
    </w:p>
    <w:p w:rsidR="00507988" w:rsidRPr="00CB472E" w:rsidRDefault="00507988" w:rsidP="00507988">
      <w:pPr>
        <w:spacing w:after="1" w:line="260" w:lineRule="atLeast"/>
        <w:ind w:firstLine="709"/>
        <w:jc w:val="both"/>
        <w:outlineLvl w:val="0"/>
        <w:rPr>
          <w:rFonts w:eastAsia="Times New Roman"/>
          <w:sz w:val="27"/>
          <w:szCs w:val="27"/>
          <w:lang w:eastAsia="ru-RU"/>
        </w:rPr>
      </w:pPr>
      <w:r w:rsidRPr="00CB472E">
        <w:rPr>
          <w:rFonts w:eastAsia="Times New Roman"/>
          <w:sz w:val="27"/>
          <w:szCs w:val="27"/>
          <w:lang w:eastAsia="ru-RU"/>
        </w:rPr>
        <w:t xml:space="preserve">При определении размера штрафа, применяемого к </w:t>
      </w:r>
      <w:proofErr w:type="gramStart"/>
      <w:r w:rsidRPr="00CB472E">
        <w:rPr>
          <w:rFonts w:eastAsia="Times New Roman"/>
          <w:sz w:val="27"/>
          <w:szCs w:val="27"/>
          <w:lang w:eastAsia="ru-RU"/>
        </w:rPr>
        <w:t xml:space="preserve">медицинским организациям, финансируемым по </w:t>
      </w:r>
      <w:r w:rsidR="00AC7B7C">
        <w:rPr>
          <w:rFonts w:eastAsia="Times New Roman"/>
          <w:sz w:val="27"/>
          <w:szCs w:val="27"/>
          <w:lang w:eastAsia="ru-RU"/>
        </w:rPr>
        <w:t xml:space="preserve">полному </w:t>
      </w:r>
      <w:proofErr w:type="spellStart"/>
      <w:r w:rsidRPr="00CB472E">
        <w:rPr>
          <w:rFonts w:eastAsia="Times New Roman"/>
          <w:sz w:val="27"/>
          <w:szCs w:val="27"/>
          <w:lang w:eastAsia="ru-RU"/>
        </w:rPr>
        <w:t>подушевому</w:t>
      </w:r>
      <w:proofErr w:type="spellEnd"/>
      <w:r w:rsidRPr="00CB472E">
        <w:rPr>
          <w:rFonts w:eastAsia="Times New Roman"/>
          <w:sz w:val="27"/>
          <w:szCs w:val="27"/>
          <w:lang w:eastAsia="ru-RU"/>
        </w:rPr>
        <w:t xml:space="preserve"> нормативу на прикрепившихся лиц применяются</w:t>
      </w:r>
      <w:proofErr w:type="gramEnd"/>
      <w:r w:rsidRPr="00CB472E">
        <w:rPr>
          <w:rFonts w:eastAsia="Times New Roman"/>
          <w:sz w:val="27"/>
          <w:szCs w:val="27"/>
          <w:lang w:eastAsia="ru-RU"/>
        </w:rPr>
        <w:t xml:space="preserve"> значения подушевых нормативов финансирования в зависимости от условий, в которых фактически была оказана медицинская помощь, подлежащая наложению штрафа. </w:t>
      </w:r>
    </w:p>
    <w:p w:rsidR="003979A5" w:rsidRDefault="003979A5"/>
    <w:sectPr w:rsidR="00397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988"/>
    <w:rsid w:val="000873FA"/>
    <w:rsid w:val="000B2FA3"/>
    <w:rsid w:val="000D0BC0"/>
    <w:rsid w:val="001C606B"/>
    <w:rsid w:val="003979A5"/>
    <w:rsid w:val="004B4E39"/>
    <w:rsid w:val="00507988"/>
    <w:rsid w:val="00600990"/>
    <w:rsid w:val="00696187"/>
    <w:rsid w:val="00842E28"/>
    <w:rsid w:val="008B444A"/>
    <w:rsid w:val="00AC7B7C"/>
    <w:rsid w:val="00C8522F"/>
    <w:rsid w:val="00F3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88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88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Бугаева Евгения Евгеньевна</dc:creator>
  <cp:lastModifiedBy>Дедух Ирина Владимировна</cp:lastModifiedBy>
  <cp:revision>10</cp:revision>
  <cp:lastPrinted>2024-06-20T00:07:00Z</cp:lastPrinted>
  <dcterms:created xsi:type="dcterms:W3CDTF">2024-06-19T02:45:00Z</dcterms:created>
  <dcterms:modified xsi:type="dcterms:W3CDTF">2024-06-21T06:16:00Z</dcterms:modified>
</cp:coreProperties>
</file>